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0D0605" w14:textId="77777777" w:rsidR="008C3DCC" w:rsidRDefault="008C3DCC" w:rsidP="008D28AC">
      <w:pPr>
        <w:shd w:val="clear" w:color="auto" w:fill="FFFFFF"/>
        <w:spacing w:after="0" w:line="240" w:lineRule="auto"/>
        <w:ind w:right="-851"/>
        <w:jc w:val="center"/>
        <w:rPr>
          <w:rFonts w:ascii="Times New Roman" w:eastAsia="Times New Roman" w:hAnsi="Times New Roman" w:cs="Times New Roman"/>
          <w:i/>
          <w:iCs/>
          <w:color w:val="000000"/>
          <w:sz w:val="28"/>
          <w:szCs w:val="28"/>
          <w:lang w:eastAsia="ro-RO"/>
        </w:rPr>
      </w:pPr>
    </w:p>
    <w:p w14:paraId="0BEA2E8E" w14:textId="2E843C60" w:rsidR="008D28AC" w:rsidRPr="00F25BC9" w:rsidRDefault="008D28AC" w:rsidP="008C3DCC">
      <w:pPr>
        <w:shd w:val="clear" w:color="auto" w:fill="FFFFFF"/>
        <w:spacing w:after="0" w:line="240" w:lineRule="auto"/>
        <w:ind w:right="-284"/>
        <w:jc w:val="center"/>
        <w:rPr>
          <w:rFonts w:ascii="Times New Roman" w:eastAsia="Times New Roman" w:hAnsi="Times New Roman" w:cs="Times New Roman"/>
          <w:i/>
          <w:iCs/>
          <w:color w:val="000000"/>
          <w:sz w:val="28"/>
          <w:szCs w:val="28"/>
          <w:lang w:eastAsia="ro-RO"/>
        </w:rPr>
      </w:pPr>
      <w:r w:rsidRPr="00F25BC9">
        <w:rPr>
          <w:rFonts w:ascii="Times New Roman" w:eastAsia="Times New Roman" w:hAnsi="Times New Roman" w:cs="Times New Roman"/>
          <w:i/>
          <w:iCs/>
          <w:color w:val="000000"/>
          <w:sz w:val="28"/>
          <w:szCs w:val="28"/>
          <w:lang w:eastAsia="ro-RO"/>
        </w:rPr>
        <w:t>Articolul 65</w:t>
      </w:r>
    </w:p>
    <w:p w14:paraId="3208C811" w14:textId="2240BD1B" w:rsidR="008D28AC" w:rsidRPr="00F25BC9" w:rsidRDefault="008D28AC" w:rsidP="008C3DCC">
      <w:pPr>
        <w:shd w:val="clear" w:color="auto" w:fill="FFFFFF"/>
        <w:spacing w:after="0" w:line="240" w:lineRule="auto"/>
        <w:ind w:right="-284"/>
        <w:jc w:val="center"/>
        <w:rPr>
          <w:rFonts w:ascii="Times New Roman" w:eastAsia="Times New Roman" w:hAnsi="Times New Roman" w:cs="Times New Roman"/>
          <w:b/>
          <w:bCs/>
          <w:color w:val="000000"/>
          <w:sz w:val="32"/>
          <w:szCs w:val="32"/>
          <w:lang w:eastAsia="ro-RO"/>
        </w:rPr>
      </w:pPr>
      <w:r w:rsidRPr="00F25BC9">
        <w:rPr>
          <w:rFonts w:ascii="Times New Roman" w:eastAsia="Times New Roman" w:hAnsi="Times New Roman" w:cs="Times New Roman"/>
          <w:b/>
          <w:bCs/>
          <w:color w:val="000000"/>
          <w:sz w:val="32"/>
          <w:szCs w:val="32"/>
          <w:lang w:eastAsia="ro-RO"/>
        </w:rPr>
        <w:t>Eligibilitatea</w:t>
      </w:r>
    </w:p>
    <w:p w14:paraId="28A3666A" w14:textId="68ACAACE" w:rsidR="00F25BC9" w:rsidRDefault="00F25BC9" w:rsidP="008D28AC">
      <w:pPr>
        <w:shd w:val="clear" w:color="auto" w:fill="FFFFFF"/>
        <w:spacing w:after="0" w:line="240" w:lineRule="auto"/>
        <w:ind w:right="-851"/>
        <w:jc w:val="center"/>
        <w:rPr>
          <w:rFonts w:ascii="Times New Roman" w:eastAsia="Times New Roman" w:hAnsi="Times New Roman" w:cs="Times New Roman"/>
          <w:b/>
          <w:bCs/>
          <w:color w:val="000000"/>
          <w:sz w:val="24"/>
          <w:szCs w:val="24"/>
          <w:lang w:eastAsia="ro-RO"/>
        </w:rPr>
      </w:pPr>
    </w:p>
    <w:p w14:paraId="43219B7E" w14:textId="77777777" w:rsidR="008C3DCC" w:rsidRPr="008D28AC" w:rsidRDefault="008C3DCC" w:rsidP="008D28AC">
      <w:pPr>
        <w:shd w:val="clear" w:color="auto" w:fill="FFFFFF"/>
        <w:spacing w:after="0" w:line="240" w:lineRule="auto"/>
        <w:ind w:right="-851"/>
        <w:jc w:val="center"/>
        <w:rPr>
          <w:rFonts w:ascii="Times New Roman" w:eastAsia="Times New Roman" w:hAnsi="Times New Roman" w:cs="Times New Roman"/>
          <w:b/>
          <w:bCs/>
          <w:color w:val="000000"/>
          <w:sz w:val="24"/>
          <w:szCs w:val="24"/>
          <w:lang w:eastAsia="ro-RO"/>
        </w:rPr>
      </w:pPr>
    </w:p>
    <w:p w14:paraId="15EFFCC9" w14:textId="77777777" w:rsidR="008D28AC" w:rsidRPr="008D28AC" w:rsidRDefault="008D28AC" w:rsidP="00F25BC9">
      <w:pPr>
        <w:shd w:val="clear" w:color="auto" w:fill="FFFFFF"/>
        <w:spacing w:after="0" w:line="240" w:lineRule="auto"/>
        <w:ind w:right="-284"/>
        <w:jc w:val="both"/>
        <w:rPr>
          <w:rFonts w:ascii="Times New Roman" w:eastAsia="Times New Roman" w:hAnsi="Times New Roman" w:cs="Times New Roman"/>
          <w:color w:val="000000"/>
          <w:sz w:val="24"/>
          <w:szCs w:val="24"/>
          <w:lang w:eastAsia="ro-RO"/>
        </w:rPr>
      </w:pPr>
      <w:r w:rsidRPr="008D28AC">
        <w:rPr>
          <w:rFonts w:ascii="Times New Roman" w:eastAsia="Times New Roman" w:hAnsi="Times New Roman" w:cs="Times New Roman"/>
          <w:color w:val="000000"/>
          <w:sz w:val="24"/>
          <w:szCs w:val="24"/>
          <w:lang w:eastAsia="ro-RO"/>
        </w:rPr>
        <w:t>(1)   Eligibilitatea cheltuielilor se stabilește pe baza normelor naționale, cu excepția cazului în care există norme specifice în cadrul sau în temeiul prezentului regulament sau în normele specifice fondurilor.</w:t>
      </w:r>
    </w:p>
    <w:p w14:paraId="32C15EDF" w14:textId="77777777" w:rsidR="008D28AC" w:rsidRPr="008D28AC" w:rsidRDefault="008D28AC" w:rsidP="00F25BC9">
      <w:pPr>
        <w:shd w:val="clear" w:color="auto" w:fill="FFFFFF"/>
        <w:spacing w:after="0" w:line="240" w:lineRule="auto"/>
        <w:ind w:right="-284"/>
        <w:jc w:val="both"/>
        <w:rPr>
          <w:rFonts w:ascii="Times New Roman" w:eastAsia="Times New Roman" w:hAnsi="Times New Roman" w:cs="Times New Roman"/>
          <w:color w:val="000000"/>
          <w:sz w:val="24"/>
          <w:szCs w:val="24"/>
          <w:lang w:eastAsia="ro-RO"/>
        </w:rPr>
      </w:pPr>
      <w:r w:rsidRPr="008D28AC">
        <w:rPr>
          <w:rFonts w:ascii="Times New Roman" w:eastAsia="Times New Roman" w:hAnsi="Times New Roman" w:cs="Times New Roman"/>
          <w:color w:val="000000"/>
          <w:sz w:val="24"/>
          <w:szCs w:val="24"/>
          <w:lang w:eastAsia="ro-RO"/>
        </w:rPr>
        <w:t>(2)   Cheltuielile sunt eligibile pentru o contribuție din partea fondurilor ESI dacă au fost suportate de un beneficiar și plătite între data transmiterii programului către Comisie sau data de 1 ianuarie 2014, oricare dintre aceste date este mai apropiată, și 31 decembrie 2023. În plus, cheltuielile sunt eligibile pentru contribuții din FEADR numai dacă ajutorul relevant este plătit efectiv de către agenția de plăți în perioada 1 ianuarie 2014 - 31 decembrie 2023.</w:t>
      </w:r>
    </w:p>
    <w:p w14:paraId="3F615F2A" w14:textId="77777777" w:rsidR="008D28AC" w:rsidRPr="008D28AC" w:rsidRDefault="008D28AC" w:rsidP="00F25BC9">
      <w:pPr>
        <w:shd w:val="clear" w:color="auto" w:fill="FFFFFF"/>
        <w:spacing w:after="0" w:line="240" w:lineRule="auto"/>
        <w:ind w:right="-284"/>
        <w:jc w:val="both"/>
        <w:rPr>
          <w:rFonts w:ascii="Times New Roman" w:eastAsia="Times New Roman" w:hAnsi="Times New Roman" w:cs="Times New Roman"/>
          <w:color w:val="000000"/>
          <w:sz w:val="24"/>
          <w:szCs w:val="24"/>
          <w:lang w:eastAsia="ro-RO"/>
        </w:rPr>
      </w:pPr>
      <w:r w:rsidRPr="008D28AC">
        <w:rPr>
          <w:rFonts w:ascii="Times New Roman" w:eastAsia="Times New Roman" w:hAnsi="Times New Roman" w:cs="Times New Roman"/>
          <w:color w:val="000000"/>
          <w:sz w:val="24"/>
          <w:szCs w:val="24"/>
          <w:lang w:eastAsia="ro-RO"/>
        </w:rPr>
        <w:t>(3)   Prin derogare de la alineatul (2), cheltuielile din cadrul YEI sunt eligibile de la 1 septembrie 2013.</w:t>
      </w:r>
    </w:p>
    <w:p w14:paraId="158C930B" w14:textId="77777777" w:rsidR="008D28AC" w:rsidRPr="008D28AC" w:rsidRDefault="008D28AC" w:rsidP="00F25BC9">
      <w:pPr>
        <w:shd w:val="clear" w:color="auto" w:fill="FFFFFF"/>
        <w:spacing w:after="0" w:line="240" w:lineRule="auto"/>
        <w:ind w:right="-284"/>
        <w:jc w:val="both"/>
        <w:rPr>
          <w:rFonts w:ascii="Times New Roman" w:eastAsia="Times New Roman" w:hAnsi="Times New Roman" w:cs="Times New Roman"/>
          <w:color w:val="000000"/>
          <w:sz w:val="24"/>
          <w:szCs w:val="24"/>
          <w:lang w:eastAsia="ro-RO"/>
        </w:rPr>
      </w:pPr>
      <w:r w:rsidRPr="008D28AC">
        <w:rPr>
          <w:rFonts w:ascii="Times New Roman" w:eastAsia="Times New Roman" w:hAnsi="Times New Roman" w:cs="Times New Roman"/>
          <w:color w:val="000000"/>
          <w:sz w:val="24"/>
          <w:szCs w:val="24"/>
          <w:lang w:eastAsia="ro-RO"/>
        </w:rPr>
        <w:t>(4)   În cazul costurilor rambursate în temeiul articolului 67 alineatul (1) primul paragraf literele (b) și (c), acțiunile care constituie baza de rambursare se desfășoară între 1 ianuarie 2014 și 31 decembrie 2023.</w:t>
      </w:r>
    </w:p>
    <w:p w14:paraId="4CF1DD18" w14:textId="77777777" w:rsidR="008D28AC" w:rsidRPr="008D28AC" w:rsidRDefault="008D28AC" w:rsidP="00F25BC9">
      <w:pPr>
        <w:shd w:val="clear" w:color="auto" w:fill="FFFFFF"/>
        <w:spacing w:after="0" w:line="240" w:lineRule="auto"/>
        <w:ind w:right="-284"/>
        <w:jc w:val="both"/>
        <w:rPr>
          <w:rFonts w:ascii="Times New Roman" w:eastAsia="Times New Roman" w:hAnsi="Times New Roman" w:cs="Times New Roman"/>
          <w:color w:val="000000"/>
          <w:sz w:val="24"/>
          <w:szCs w:val="24"/>
          <w:lang w:eastAsia="ro-RO"/>
        </w:rPr>
      </w:pPr>
      <w:r w:rsidRPr="008D28AC">
        <w:rPr>
          <w:rFonts w:ascii="Times New Roman" w:eastAsia="Times New Roman" w:hAnsi="Times New Roman" w:cs="Times New Roman"/>
          <w:color w:val="000000"/>
          <w:sz w:val="24"/>
          <w:szCs w:val="24"/>
          <w:lang w:eastAsia="ro-RO"/>
        </w:rPr>
        <w:t>(5)   Prin derogare de la alineatul (4), data inițială pentru costurile rambursate în temeiul articolului 67 alineatul (1) primul paragraf literele (b) și (c) pentru acțiuni din cadrul YEI este 1 septembrie 2013.</w:t>
      </w:r>
    </w:p>
    <w:p w14:paraId="75BBC239" w14:textId="77777777" w:rsidR="008D28AC" w:rsidRPr="008D28AC" w:rsidRDefault="008D28AC" w:rsidP="00F25BC9">
      <w:pPr>
        <w:shd w:val="clear" w:color="auto" w:fill="FFFFFF"/>
        <w:spacing w:after="0" w:line="240" w:lineRule="auto"/>
        <w:ind w:right="-284"/>
        <w:jc w:val="both"/>
        <w:rPr>
          <w:rFonts w:ascii="Times New Roman" w:eastAsia="Times New Roman" w:hAnsi="Times New Roman" w:cs="Times New Roman"/>
          <w:color w:val="000000"/>
          <w:sz w:val="24"/>
          <w:szCs w:val="24"/>
          <w:lang w:eastAsia="ro-RO"/>
        </w:rPr>
      </w:pPr>
      <w:r w:rsidRPr="008D28AC">
        <w:rPr>
          <w:rFonts w:ascii="Times New Roman" w:eastAsia="Times New Roman" w:hAnsi="Times New Roman" w:cs="Times New Roman"/>
          <w:color w:val="000000"/>
          <w:sz w:val="24"/>
          <w:szCs w:val="24"/>
          <w:lang w:eastAsia="ro-RO"/>
        </w:rPr>
        <w:t>(6)   Operațiunile nu sunt selectate pentru sprijin din partea fondurilor ESI dacă au fost încheiate în mod fizic sau implementate integral înainte de depunerea de către beneficiar a cererii de finanțare în cadrul programului la autoritatea de management, indiferent dacă toate plățile aferente au fost efectuate de către beneficiar.</w:t>
      </w:r>
    </w:p>
    <w:p w14:paraId="3F17031D" w14:textId="77777777" w:rsidR="008D28AC" w:rsidRPr="008D28AC" w:rsidRDefault="008D28AC" w:rsidP="00F25BC9">
      <w:pPr>
        <w:shd w:val="clear" w:color="auto" w:fill="FFFFFF"/>
        <w:spacing w:after="0" w:line="240" w:lineRule="auto"/>
        <w:ind w:right="-284"/>
        <w:jc w:val="both"/>
        <w:rPr>
          <w:rFonts w:ascii="Times New Roman" w:eastAsia="Times New Roman" w:hAnsi="Times New Roman" w:cs="Times New Roman"/>
          <w:color w:val="000000"/>
          <w:sz w:val="24"/>
          <w:szCs w:val="24"/>
          <w:lang w:eastAsia="ro-RO"/>
        </w:rPr>
      </w:pPr>
      <w:r w:rsidRPr="008D28AC">
        <w:rPr>
          <w:rFonts w:ascii="Times New Roman" w:eastAsia="Times New Roman" w:hAnsi="Times New Roman" w:cs="Times New Roman"/>
          <w:color w:val="000000"/>
          <w:sz w:val="24"/>
          <w:szCs w:val="24"/>
          <w:lang w:eastAsia="ro-RO"/>
        </w:rPr>
        <w:t>(7)   Prezentul articol nu aduce atingere normelor privind eligibilitatea asistenței tehnice la inițiativa Comisiei, astfel cum sunt stabilite la articolul 58.</w:t>
      </w:r>
    </w:p>
    <w:p w14:paraId="70DF337E" w14:textId="77777777" w:rsidR="008D28AC" w:rsidRPr="008D28AC" w:rsidRDefault="008D28AC" w:rsidP="00F25BC9">
      <w:pPr>
        <w:shd w:val="clear" w:color="auto" w:fill="FFFFFF"/>
        <w:spacing w:after="0" w:line="240" w:lineRule="auto"/>
        <w:ind w:right="-284"/>
        <w:jc w:val="both"/>
        <w:rPr>
          <w:rFonts w:ascii="Times New Roman" w:eastAsia="Times New Roman" w:hAnsi="Times New Roman" w:cs="Times New Roman"/>
          <w:color w:val="000000"/>
          <w:sz w:val="24"/>
          <w:szCs w:val="24"/>
          <w:lang w:eastAsia="ro-RO"/>
        </w:rPr>
      </w:pPr>
      <w:r w:rsidRPr="008D28AC">
        <w:rPr>
          <w:rFonts w:ascii="Times New Roman" w:eastAsia="Times New Roman" w:hAnsi="Times New Roman" w:cs="Times New Roman"/>
          <w:color w:val="000000"/>
          <w:sz w:val="24"/>
          <w:szCs w:val="24"/>
          <w:lang w:eastAsia="ro-RO"/>
        </w:rPr>
        <w:t>(8)   Prezentul alineat se aplică operațiunilor care generează venituri nete în cursul implementării lor și cărora nu li se aplică dispozițiile articolului 61 alineatele (1) - (6).</w:t>
      </w:r>
    </w:p>
    <w:p w14:paraId="3DC75F4F" w14:textId="77777777" w:rsidR="008D28AC" w:rsidRPr="008D28AC" w:rsidRDefault="008D28AC" w:rsidP="00F25BC9">
      <w:pPr>
        <w:shd w:val="clear" w:color="auto" w:fill="FFFFFF"/>
        <w:spacing w:after="0" w:line="240" w:lineRule="auto"/>
        <w:ind w:right="-284"/>
        <w:jc w:val="both"/>
        <w:rPr>
          <w:rFonts w:ascii="Times New Roman" w:eastAsia="Times New Roman" w:hAnsi="Times New Roman" w:cs="Times New Roman"/>
          <w:color w:val="000000"/>
          <w:sz w:val="24"/>
          <w:szCs w:val="24"/>
          <w:lang w:eastAsia="ro-RO"/>
        </w:rPr>
      </w:pPr>
      <w:r w:rsidRPr="008D28AC">
        <w:rPr>
          <w:rFonts w:ascii="Times New Roman" w:eastAsia="Times New Roman" w:hAnsi="Times New Roman" w:cs="Times New Roman"/>
          <w:color w:val="000000"/>
          <w:sz w:val="24"/>
          <w:szCs w:val="24"/>
          <w:lang w:eastAsia="ro-RO"/>
        </w:rPr>
        <w:t>Cheltuielile eligibile ale operațiunii care urmează să fie cofinanțată din fondurile ESI se reduc cu veniturile nete care nu sunt luate în calcul în momentul aprobării operațiunii și care sunt generate în mod direct numai în cursul implementării acesteia, cel târziu în momentul prezentării de către beneficiar a cererii finale de plată. În cazul în care nu toate costurile sunt eligibile pentru cofinanțare, veniturile nete sunt alocate în mod proporțional părților eligibile și celor neeligibile din costul respectiv.</w:t>
      </w:r>
    </w:p>
    <w:p w14:paraId="24A04154" w14:textId="1B3835BE" w:rsidR="008D28AC" w:rsidRDefault="008D28AC" w:rsidP="00F25BC9">
      <w:pPr>
        <w:shd w:val="clear" w:color="auto" w:fill="FFFFFF"/>
        <w:spacing w:after="0" w:line="240" w:lineRule="auto"/>
        <w:ind w:right="-284"/>
        <w:jc w:val="both"/>
        <w:rPr>
          <w:rFonts w:ascii="Times New Roman" w:eastAsia="Times New Roman" w:hAnsi="Times New Roman" w:cs="Times New Roman"/>
          <w:color w:val="000000"/>
          <w:sz w:val="24"/>
          <w:szCs w:val="24"/>
          <w:lang w:eastAsia="ro-RO"/>
        </w:rPr>
      </w:pPr>
      <w:r w:rsidRPr="008D28AC">
        <w:rPr>
          <w:rFonts w:ascii="Times New Roman" w:eastAsia="Times New Roman" w:hAnsi="Times New Roman" w:cs="Times New Roman"/>
          <w:color w:val="000000"/>
          <w:sz w:val="24"/>
          <w:szCs w:val="24"/>
          <w:lang w:eastAsia="ro-RO"/>
        </w:rPr>
        <w:t>Prezentul alineat nu se aplică:</w:t>
      </w:r>
    </w:p>
    <w:p w14:paraId="567283D4" w14:textId="77777777" w:rsidR="008C3DCC" w:rsidRDefault="008C3DCC" w:rsidP="00F25BC9">
      <w:pPr>
        <w:shd w:val="clear" w:color="auto" w:fill="FFFFFF"/>
        <w:spacing w:after="0" w:line="240" w:lineRule="auto"/>
        <w:ind w:right="-284"/>
        <w:jc w:val="both"/>
        <w:rPr>
          <w:rFonts w:ascii="Times New Roman" w:eastAsia="Times New Roman" w:hAnsi="Times New Roman" w:cs="Times New Roman"/>
          <w:color w:val="000000"/>
          <w:sz w:val="24"/>
          <w:szCs w:val="24"/>
          <w:lang w:eastAsia="ro-RO"/>
        </w:rPr>
      </w:pPr>
    </w:p>
    <w:p w14:paraId="2E3F2D37" w14:textId="480162D9" w:rsidR="00F25BC9" w:rsidRDefault="00F25BC9" w:rsidP="00F25BC9">
      <w:pPr>
        <w:pStyle w:val="ListParagraph"/>
        <w:numPr>
          <w:ilvl w:val="0"/>
          <w:numId w:val="3"/>
        </w:numPr>
        <w:shd w:val="clear" w:color="auto" w:fill="FFFFFF"/>
        <w:spacing w:after="0" w:line="240" w:lineRule="auto"/>
        <w:ind w:right="-284"/>
        <w:jc w:val="both"/>
        <w:rPr>
          <w:rFonts w:ascii="Times New Roman" w:eastAsia="Times New Roman" w:hAnsi="Times New Roman" w:cs="Times New Roman"/>
          <w:color w:val="000000"/>
          <w:sz w:val="24"/>
          <w:szCs w:val="24"/>
          <w:lang w:eastAsia="ro-RO"/>
        </w:rPr>
      </w:pPr>
      <w:r>
        <w:rPr>
          <w:rFonts w:ascii="Times New Roman" w:eastAsia="Times New Roman" w:hAnsi="Times New Roman" w:cs="Times New Roman"/>
          <w:color w:val="000000"/>
          <w:sz w:val="24"/>
          <w:szCs w:val="24"/>
          <w:lang w:eastAsia="ro-RO"/>
        </w:rPr>
        <w:t>asistenței tehnice;</w:t>
      </w:r>
    </w:p>
    <w:p w14:paraId="7839EEC7" w14:textId="694D4D05" w:rsidR="00F25BC9" w:rsidRDefault="00F25BC9" w:rsidP="00F25BC9">
      <w:pPr>
        <w:pStyle w:val="ListParagraph"/>
        <w:numPr>
          <w:ilvl w:val="0"/>
          <w:numId w:val="3"/>
        </w:numPr>
        <w:shd w:val="clear" w:color="auto" w:fill="FFFFFF"/>
        <w:spacing w:after="0" w:line="240" w:lineRule="auto"/>
        <w:ind w:right="-284"/>
        <w:jc w:val="both"/>
        <w:rPr>
          <w:rFonts w:ascii="Times New Roman" w:eastAsia="Times New Roman" w:hAnsi="Times New Roman" w:cs="Times New Roman"/>
          <w:color w:val="000000"/>
          <w:sz w:val="24"/>
          <w:szCs w:val="24"/>
          <w:lang w:eastAsia="ro-RO"/>
        </w:rPr>
      </w:pPr>
      <w:r>
        <w:rPr>
          <w:rFonts w:ascii="Times New Roman" w:eastAsia="Times New Roman" w:hAnsi="Times New Roman" w:cs="Times New Roman"/>
          <w:color w:val="000000"/>
          <w:sz w:val="24"/>
          <w:szCs w:val="24"/>
          <w:lang w:eastAsia="ro-RO"/>
        </w:rPr>
        <w:t>instrumentelor financiare;</w:t>
      </w:r>
    </w:p>
    <w:p w14:paraId="5590973A" w14:textId="0E883334" w:rsidR="00F25BC9" w:rsidRDefault="00F25BC9" w:rsidP="00F25BC9">
      <w:pPr>
        <w:pStyle w:val="ListParagraph"/>
        <w:numPr>
          <w:ilvl w:val="0"/>
          <w:numId w:val="3"/>
        </w:numPr>
        <w:shd w:val="clear" w:color="auto" w:fill="FFFFFF"/>
        <w:spacing w:after="0" w:line="240" w:lineRule="auto"/>
        <w:ind w:right="-284"/>
        <w:jc w:val="both"/>
        <w:rPr>
          <w:rFonts w:ascii="Times New Roman" w:eastAsia="Times New Roman" w:hAnsi="Times New Roman" w:cs="Times New Roman"/>
          <w:color w:val="000000"/>
          <w:sz w:val="24"/>
          <w:szCs w:val="24"/>
          <w:lang w:eastAsia="ro-RO"/>
        </w:rPr>
      </w:pPr>
      <w:r>
        <w:rPr>
          <w:rFonts w:ascii="Times New Roman" w:eastAsia="Times New Roman" w:hAnsi="Times New Roman" w:cs="Times New Roman"/>
          <w:color w:val="000000"/>
          <w:sz w:val="24"/>
          <w:szCs w:val="24"/>
          <w:lang w:eastAsia="ro-RO"/>
        </w:rPr>
        <w:t>asistenței ramburasbile care face obiectul obligației de rambursare integrală;</w:t>
      </w:r>
    </w:p>
    <w:p w14:paraId="1A21055E" w14:textId="442AABE8" w:rsidR="00F25BC9" w:rsidRDefault="00F25BC9" w:rsidP="00F25BC9">
      <w:pPr>
        <w:pStyle w:val="ListParagraph"/>
        <w:numPr>
          <w:ilvl w:val="0"/>
          <w:numId w:val="3"/>
        </w:numPr>
        <w:shd w:val="clear" w:color="auto" w:fill="FFFFFF"/>
        <w:spacing w:after="0" w:line="240" w:lineRule="auto"/>
        <w:ind w:right="-284"/>
        <w:jc w:val="both"/>
        <w:rPr>
          <w:rFonts w:ascii="Times New Roman" w:eastAsia="Times New Roman" w:hAnsi="Times New Roman" w:cs="Times New Roman"/>
          <w:color w:val="000000"/>
          <w:sz w:val="24"/>
          <w:szCs w:val="24"/>
          <w:lang w:eastAsia="ro-RO"/>
        </w:rPr>
      </w:pPr>
      <w:r>
        <w:rPr>
          <w:rFonts w:ascii="Times New Roman" w:eastAsia="Times New Roman" w:hAnsi="Times New Roman" w:cs="Times New Roman"/>
          <w:color w:val="000000"/>
          <w:sz w:val="24"/>
          <w:szCs w:val="24"/>
          <w:lang w:eastAsia="ro-RO"/>
        </w:rPr>
        <w:t>premiilor;</w:t>
      </w:r>
    </w:p>
    <w:p w14:paraId="3411C12B" w14:textId="00883FBB" w:rsidR="00F25BC9" w:rsidRDefault="00F25BC9" w:rsidP="00F25BC9">
      <w:pPr>
        <w:pStyle w:val="ListParagraph"/>
        <w:numPr>
          <w:ilvl w:val="0"/>
          <w:numId w:val="3"/>
        </w:numPr>
        <w:shd w:val="clear" w:color="auto" w:fill="FFFFFF"/>
        <w:spacing w:after="0" w:line="240" w:lineRule="auto"/>
        <w:ind w:right="-284"/>
        <w:jc w:val="both"/>
        <w:rPr>
          <w:rFonts w:ascii="Times New Roman" w:eastAsia="Times New Roman" w:hAnsi="Times New Roman" w:cs="Times New Roman"/>
          <w:color w:val="000000"/>
          <w:sz w:val="24"/>
          <w:szCs w:val="24"/>
          <w:lang w:eastAsia="ro-RO"/>
        </w:rPr>
      </w:pPr>
      <w:r w:rsidRPr="00C63889">
        <w:rPr>
          <w:rFonts w:ascii="Times New Roman" w:eastAsia="Times New Roman" w:hAnsi="Times New Roman" w:cs="Times New Roman"/>
          <w:color w:val="000000"/>
          <w:sz w:val="24"/>
          <w:szCs w:val="24"/>
          <w:lang w:eastAsia="ro-RO"/>
        </w:rPr>
        <w:t>operațiunilor care fac obiectul normelor privind ajutorul de stat</w:t>
      </w:r>
      <w:r>
        <w:rPr>
          <w:rFonts w:ascii="Times New Roman" w:eastAsia="Times New Roman" w:hAnsi="Times New Roman" w:cs="Times New Roman"/>
          <w:color w:val="000000"/>
          <w:sz w:val="24"/>
          <w:szCs w:val="24"/>
          <w:lang w:eastAsia="ro-RO"/>
        </w:rPr>
        <w:t>;</w:t>
      </w:r>
    </w:p>
    <w:p w14:paraId="7474CF2F" w14:textId="11063800" w:rsidR="00F25BC9" w:rsidRPr="00F25BC9" w:rsidRDefault="00F25BC9" w:rsidP="00F25BC9">
      <w:pPr>
        <w:pStyle w:val="ListParagraph"/>
        <w:numPr>
          <w:ilvl w:val="0"/>
          <w:numId w:val="3"/>
        </w:numPr>
        <w:shd w:val="clear" w:color="auto" w:fill="FFFFFF"/>
        <w:spacing w:after="0" w:line="240" w:lineRule="auto"/>
        <w:ind w:left="0" w:right="-284" w:firstLine="360"/>
        <w:jc w:val="both"/>
        <w:rPr>
          <w:rFonts w:ascii="Times New Roman" w:eastAsia="Times New Roman" w:hAnsi="Times New Roman" w:cs="Times New Roman"/>
          <w:color w:val="000000"/>
          <w:sz w:val="24"/>
          <w:szCs w:val="24"/>
          <w:lang w:eastAsia="ro-RO"/>
        </w:rPr>
      </w:pPr>
      <w:r w:rsidRPr="00C63889">
        <w:rPr>
          <w:rFonts w:ascii="Times New Roman" w:eastAsia="Times New Roman" w:hAnsi="Times New Roman" w:cs="Times New Roman"/>
          <w:color w:val="000000"/>
          <w:sz w:val="24"/>
          <w:szCs w:val="24"/>
          <w:lang w:eastAsia="ro-RO"/>
        </w:rPr>
        <w:t>operațiunilor în cazul cărora finanțarea publică ia forma unor sume forfetare sau a unor costuri unitare standard, cu condiția ca veniturile nete să fie luate în considerare </w:t>
      </w:r>
      <w:r w:rsidRPr="00C63889">
        <w:rPr>
          <w:rFonts w:ascii="Times New Roman" w:eastAsia="Times New Roman" w:hAnsi="Times New Roman" w:cs="Times New Roman"/>
          <w:i/>
          <w:iCs/>
          <w:color w:val="000000"/>
          <w:sz w:val="24"/>
          <w:szCs w:val="24"/>
          <w:lang w:eastAsia="ro-RO"/>
        </w:rPr>
        <w:t>ex ante</w:t>
      </w:r>
      <w:r>
        <w:rPr>
          <w:rFonts w:ascii="Times New Roman" w:eastAsia="Times New Roman" w:hAnsi="Times New Roman" w:cs="Times New Roman"/>
          <w:i/>
          <w:iCs/>
          <w:color w:val="000000"/>
          <w:sz w:val="24"/>
          <w:szCs w:val="24"/>
          <w:lang w:eastAsia="ro-RO"/>
        </w:rPr>
        <w:t>;</w:t>
      </w:r>
    </w:p>
    <w:p w14:paraId="369F2028" w14:textId="081B1B5E" w:rsidR="00F25BC9" w:rsidRDefault="00F25BC9" w:rsidP="00F25BC9">
      <w:pPr>
        <w:pStyle w:val="ListParagraph"/>
        <w:numPr>
          <w:ilvl w:val="0"/>
          <w:numId w:val="3"/>
        </w:numPr>
        <w:shd w:val="clear" w:color="auto" w:fill="FFFFFF"/>
        <w:spacing w:after="0" w:line="240" w:lineRule="auto"/>
        <w:ind w:left="0" w:right="-284" w:firstLine="360"/>
        <w:jc w:val="both"/>
        <w:rPr>
          <w:rFonts w:ascii="Times New Roman" w:eastAsia="Times New Roman" w:hAnsi="Times New Roman" w:cs="Times New Roman"/>
          <w:color w:val="000000"/>
          <w:sz w:val="24"/>
          <w:szCs w:val="24"/>
          <w:lang w:eastAsia="ro-RO"/>
        </w:rPr>
      </w:pPr>
      <w:r w:rsidRPr="00C63889">
        <w:rPr>
          <w:rFonts w:ascii="Times New Roman" w:eastAsia="Times New Roman" w:hAnsi="Times New Roman" w:cs="Times New Roman"/>
          <w:color w:val="000000"/>
          <w:sz w:val="24"/>
          <w:szCs w:val="24"/>
          <w:lang w:eastAsia="ro-RO"/>
        </w:rPr>
        <w:t>operațiunilor implementate în cadrul unui plan de acțiune comun, cu condiția ca veniturile nete să fie luate în considerare ex ante</w:t>
      </w:r>
      <w:r>
        <w:rPr>
          <w:rFonts w:ascii="Times New Roman" w:eastAsia="Times New Roman" w:hAnsi="Times New Roman" w:cs="Times New Roman"/>
          <w:color w:val="000000"/>
          <w:sz w:val="24"/>
          <w:szCs w:val="24"/>
          <w:lang w:eastAsia="ro-RO"/>
        </w:rPr>
        <w:t>;</w:t>
      </w:r>
    </w:p>
    <w:p w14:paraId="12F59063" w14:textId="7D586EE5" w:rsidR="00F25BC9" w:rsidRDefault="00F25BC9" w:rsidP="00F25BC9">
      <w:pPr>
        <w:pStyle w:val="ListParagraph"/>
        <w:numPr>
          <w:ilvl w:val="0"/>
          <w:numId w:val="3"/>
        </w:numPr>
        <w:shd w:val="clear" w:color="auto" w:fill="FFFFFF"/>
        <w:spacing w:after="0" w:line="240" w:lineRule="auto"/>
        <w:ind w:left="0" w:right="-284" w:firstLine="360"/>
        <w:jc w:val="both"/>
        <w:rPr>
          <w:rFonts w:ascii="Times New Roman" w:eastAsia="Times New Roman" w:hAnsi="Times New Roman" w:cs="Times New Roman"/>
          <w:color w:val="000000"/>
          <w:sz w:val="24"/>
          <w:szCs w:val="24"/>
          <w:lang w:eastAsia="ro-RO"/>
        </w:rPr>
      </w:pPr>
      <w:r w:rsidRPr="00C63889">
        <w:rPr>
          <w:rFonts w:ascii="Times New Roman" w:eastAsia="Times New Roman" w:hAnsi="Times New Roman" w:cs="Times New Roman"/>
          <w:color w:val="000000"/>
          <w:sz w:val="24"/>
          <w:szCs w:val="24"/>
          <w:lang w:eastAsia="ro-RO"/>
        </w:rPr>
        <w:t>operațiunilor în cazul cărora sumele sau ratele finanțării sunt definite în anexa 1 la Regulamentul privind FEADR</w:t>
      </w:r>
      <w:r>
        <w:rPr>
          <w:rFonts w:ascii="Times New Roman" w:eastAsia="Times New Roman" w:hAnsi="Times New Roman" w:cs="Times New Roman"/>
          <w:color w:val="000000"/>
          <w:sz w:val="24"/>
          <w:szCs w:val="24"/>
          <w:lang w:eastAsia="ro-RO"/>
        </w:rPr>
        <w:t>;</w:t>
      </w:r>
    </w:p>
    <w:p w14:paraId="44A35016" w14:textId="1953CFD3" w:rsidR="00F25BC9" w:rsidRPr="00F25BC9" w:rsidRDefault="00F25BC9" w:rsidP="00F25BC9">
      <w:pPr>
        <w:pStyle w:val="ListParagraph"/>
        <w:numPr>
          <w:ilvl w:val="0"/>
          <w:numId w:val="3"/>
        </w:numPr>
        <w:shd w:val="clear" w:color="auto" w:fill="FFFFFF"/>
        <w:spacing w:after="0" w:line="240" w:lineRule="auto"/>
        <w:ind w:left="0" w:right="-284" w:firstLine="360"/>
        <w:jc w:val="both"/>
        <w:rPr>
          <w:rFonts w:ascii="Times New Roman" w:eastAsia="Times New Roman" w:hAnsi="Times New Roman" w:cs="Times New Roman"/>
          <w:color w:val="000000"/>
          <w:sz w:val="24"/>
          <w:szCs w:val="24"/>
          <w:lang w:eastAsia="ro-RO"/>
        </w:rPr>
      </w:pPr>
      <w:r w:rsidRPr="00C63889">
        <w:rPr>
          <w:rFonts w:ascii="Times New Roman" w:eastAsia="Times New Roman" w:hAnsi="Times New Roman" w:cs="Times New Roman"/>
          <w:color w:val="000000"/>
          <w:sz w:val="24"/>
          <w:szCs w:val="24"/>
          <w:lang w:eastAsia="ro-RO"/>
        </w:rPr>
        <w:t>operațiunilor în cazul cărora costul total eligibil nu depășește 50 000 EUR</w:t>
      </w:r>
      <w:r>
        <w:rPr>
          <w:rFonts w:ascii="Times New Roman" w:eastAsia="Times New Roman" w:hAnsi="Times New Roman" w:cs="Times New Roman"/>
          <w:color w:val="000000"/>
          <w:sz w:val="24"/>
          <w:szCs w:val="24"/>
          <w:lang w:eastAsia="ro-RO"/>
        </w:rPr>
        <w:t>;</w:t>
      </w:r>
    </w:p>
    <w:p w14:paraId="492AFBAF" w14:textId="77777777" w:rsidR="00F25BC9" w:rsidRPr="00F25BC9" w:rsidRDefault="00F25BC9" w:rsidP="00F25BC9">
      <w:pPr>
        <w:shd w:val="clear" w:color="auto" w:fill="FFFFFF"/>
        <w:spacing w:after="0" w:line="240" w:lineRule="auto"/>
        <w:ind w:right="-284"/>
        <w:jc w:val="both"/>
        <w:rPr>
          <w:rFonts w:ascii="Times New Roman" w:eastAsia="Times New Roman" w:hAnsi="Times New Roman" w:cs="Times New Roman"/>
          <w:color w:val="000000"/>
          <w:sz w:val="24"/>
          <w:szCs w:val="24"/>
          <w:lang w:eastAsia="ro-RO"/>
        </w:rPr>
      </w:pPr>
    </w:p>
    <w:p w14:paraId="2D32EBEA" w14:textId="2A05A511" w:rsidR="008D28AC" w:rsidRPr="008D28AC" w:rsidRDefault="008D28AC" w:rsidP="00F25BC9">
      <w:pPr>
        <w:shd w:val="clear" w:color="auto" w:fill="FFFFFF"/>
        <w:spacing w:after="0" w:line="240" w:lineRule="auto"/>
        <w:ind w:right="-284"/>
        <w:jc w:val="both"/>
        <w:rPr>
          <w:rFonts w:ascii="Times New Roman" w:eastAsia="Times New Roman" w:hAnsi="Times New Roman" w:cs="Times New Roman"/>
          <w:color w:val="000000"/>
          <w:sz w:val="24"/>
          <w:szCs w:val="24"/>
          <w:lang w:eastAsia="ro-RO"/>
        </w:rPr>
      </w:pPr>
      <w:r w:rsidRPr="008D28AC">
        <w:rPr>
          <w:rFonts w:ascii="Times New Roman" w:eastAsia="Times New Roman" w:hAnsi="Times New Roman" w:cs="Times New Roman"/>
          <w:color w:val="000000"/>
          <w:sz w:val="24"/>
          <w:szCs w:val="24"/>
          <w:lang w:eastAsia="ro-RO"/>
        </w:rPr>
        <w:t>În sensul prezentului articol și al articolului 61, eventualele plăți primite de beneficiar în baza unor penalități contractuale ca urmare a unei încălcări a contractului încheiat între beneficiar și o parte terță sau ca urmare a retragerii ofertei unei părți terțe selectate în cadrul unei proceduri de achiziții publice (</w:t>
      </w:r>
      <w:r w:rsidR="008C3DCC">
        <w:rPr>
          <w:rFonts w:ascii="Times New Roman" w:eastAsia="Times New Roman" w:hAnsi="Times New Roman" w:cs="Times New Roman"/>
          <w:color w:val="000000"/>
          <w:sz w:val="24"/>
          <w:szCs w:val="24"/>
          <w:lang w:eastAsia="ro-RO"/>
        </w:rPr>
        <w:t>"</w:t>
      </w:r>
      <w:r w:rsidRPr="008D28AC">
        <w:rPr>
          <w:rFonts w:ascii="Times New Roman" w:eastAsia="Times New Roman" w:hAnsi="Times New Roman" w:cs="Times New Roman"/>
          <w:color w:val="000000"/>
          <w:sz w:val="24"/>
          <w:szCs w:val="24"/>
          <w:lang w:eastAsia="ro-RO"/>
        </w:rPr>
        <w:t>depozit</w:t>
      </w:r>
      <w:r w:rsidR="008C3DCC">
        <w:rPr>
          <w:rFonts w:ascii="Times New Roman" w:eastAsia="Times New Roman" w:hAnsi="Times New Roman" w:cs="Times New Roman"/>
          <w:color w:val="000000"/>
          <w:sz w:val="24"/>
          <w:szCs w:val="24"/>
          <w:lang w:eastAsia="ro-RO"/>
        </w:rPr>
        <w:t>"</w:t>
      </w:r>
      <w:r w:rsidRPr="008D28AC">
        <w:rPr>
          <w:rFonts w:ascii="Times New Roman" w:eastAsia="Times New Roman" w:hAnsi="Times New Roman" w:cs="Times New Roman"/>
          <w:color w:val="000000"/>
          <w:sz w:val="24"/>
          <w:szCs w:val="24"/>
          <w:lang w:eastAsia="ro-RO"/>
        </w:rPr>
        <w:t>) nu sunt considerate venituri și nu sunt deduse din cheltuielile eligibile ale operațiunii.</w:t>
      </w:r>
    </w:p>
    <w:p w14:paraId="56A88D0E" w14:textId="77777777" w:rsidR="008C3DCC" w:rsidRDefault="008C3DCC" w:rsidP="00F25BC9">
      <w:pPr>
        <w:shd w:val="clear" w:color="auto" w:fill="FFFFFF"/>
        <w:spacing w:after="0" w:line="240" w:lineRule="auto"/>
        <w:ind w:right="-284"/>
        <w:jc w:val="both"/>
        <w:rPr>
          <w:rFonts w:ascii="Times New Roman" w:eastAsia="Times New Roman" w:hAnsi="Times New Roman" w:cs="Times New Roman"/>
          <w:color w:val="000000"/>
          <w:sz w:val="24"/>
          <w:szCs w:val="24"/>
          <w:lang w:eastAsia="ro-RO"/>
        </w:rPr>
      </w:pPr>
    </w:p>
    <w:p w14:paraId="1591449B" w14:textId="4561DEAE" w:rsidR="008D28AC" w:rsidRPr="008D28AC" w:rsidRDefault="008D28AC" w:rsidP="00F25BC9">
      <w:pPr>
        <w:shd w:val="clear" w:color="auto" w:fill="FFFFFF"/>
        <w:spacing w:after="0" w:line="240" w:lineRule="auto"/>
        <w:ind w:right="-284"/>
        <w:jc w:val="both"/>
        <w:rPr>
          <w:rFonts w:ascii="Times New Roman" w:eastAsia="Times New Roman" w:hAnsi="Times New Roman" w:cs="Times New Roman"/>
          <w:color w:val="000000"/>
          <w:sz w:val="24"/>
          <w:szCs w:val="24"/>
          <w:lang w:eastAsia="ro-RO"/>
        </w:rPr>
      </w:pPr>
      <w:r w:rsidRPr="008D28AC">
        <w:rPr>
          <w:rFonts w:ascii="Times New Roman" w:eastAsia="Times New Roman" w:hAnsi="Times New Roman" w:cs="Times New Roman"/>
          <w:color w:val="000000"/>
          <w:sz w:val="24"/>
          <w:szCs w:val="24"/>
          <w:lang w:eastAsia="ro-RO"/>
        </w:rPr>
        <w:t>(9)   Cheltuielile care devin eligibile în urma modificării programului sunt eligibile numai de la data transmiterii către Comisie a cererii de modificare sau, în cazul aplicării articolului 96 alineatul (11), de la data intrării în vigoare a deciziei de modificare a programului.</w:t>
      </w:r>
    </w:p>
    <w:p w14:paraId="0101A490" w14:textId="77777777" w:rsidR="008D28AC" w:rsidRPr="008D28AC" w:rsidRDefault="008D28AC" w:rsidP="00F25BC9">
      <w:pPr>
        <w:shd w:val="clear" w:color="auto" w:fill="FFFFFF"/>
        <w:spacing w:after="0" w:line="240" w:lineRule="auto"/>
        <w:ind w:right="-284"/>
        <w:jc w:val="both"/>
        <w:rPr>
          <w:rFonts w:ascii="Times New Roman" w:eastAsia="Times New Roman" w:hAnsi="Times New Roman" w:cs="Times New Roman"/>
          <w:color w:val="000000"/>
          <w:sz w:val="24"/>
          <w:szCs w:val="24"/>
          <w:lang w:eastAsia="ro-RO"/>
        </w:rPr>
      </w:pPr>
      <w:r w:rsidRPr="008D28AC">
        <w:rPr>
          <w:rFonts w:ascii="Times New Roman" w:eastAsia="Times New Roman" w:hAnsi="Times New Roman" w:cs="Times New Roman"/>
          <w:color w:val="000000"/>
          <w:sz w:val="24"/>
          <w:szCs w:val="24"/>
          <w:lang w:eastAsia="ro-RO"/>
        </w:rPr>
        <w:t>Normele specifice fondurilor pentru FEPAM pot deroga de la primul paragraf.</w:t>
      </w:r>
    </w:p>
    <w:p w14:paraId="3712C8E8" w14:textId="77777777" w:rsidR="008D28AC" w:rsidRPr="008D28AC" w:rsidRDefault="008D28AC" w:rsidP="00F25BC9">
      <w:pPr>
        <w:shd w:val="clear" w:color="auto" w:fill="FFFFFF"/>
        <w:spacing w:after="0" w:line="240" w:lineRule="auto"/>
        <w:ind w:right="-284"/>
        <w:jc w:val="both"/>
        <w:rPr>
          <w:rFonts w:ascii="Times New Roman" w:eastAsia="Times New Roman" w:hAnsi="Times New Roman" w:cs="Times New Roman"/>
          <w:color w:val="000000"/>
          <w:sz w:val="24"/>
          <w:szCs w:val="24"/>
          <w:lang w:eastAsia="ro-RO"/>
        </w:rPr>
      </w:pPr>
      <w:r w:rsidRPr="008D28AC">
        <w:rPr>
          <w:rFonts w:ascii="Times New Roman" w:eastAsia="Times New Roman" w:hAnsi="Times New Roman" w:cs="Times New Roman"/>
          <w:color w:val="000000"/>
          <w:sz w:val="24"/>
          <w:szCs w:val="24"/>
          <w:lang w:eastAsia="ro-RO"/>
        </w:rPr>
        <w:t>(10)   Prin derogare de la alineatul (9), se pot stabili prin Regulamentul privind FEPAM proceduri specifice privind data începerii perioadei de eligibilitate.</w:t>
      </w:r>
    </w:p>
    <w:p w14:paraId="66B246A5" w14:textId="77777777" w:rsidR="008D28AC" w:rsidRPr="008D28AC" w:rsidRDefault="008D28AC" w:rsidP="00F25BC9">
      <w:pPr>
        <w:shd w:val="clear" w:color="auto" w:fill="FFFFFF"/>
        <w:spacing w:after="0" w:line="240" w:lineRule="auto"/>
        <w:ind w:right="-284"/>
        <w:jc w:val="both"/>
        <w:rPr>
          <w:rFonts w:ascii="Times New Roman" w:eastAsia="Times New Roman" w:hAnsi="Times New Roman" w:cs="Times New Roman"/>
          <w:color w:val="000000"/>
          <w:sz w:val="24"/>
          <w:szCs w:val="24"/>
          <w:lang w:eastAsia="ro-RO"/>
        </w:rPr>
      </w:pPr>
      <w:r w:rsidRPr="008D28AC">
        <w:rPr>
          <w:rFonts w:ascii="Times New Roman" w:eastAsia="Times New Roman" w:hAnsi="Times New Roman" w:cs="Times New Roman"/>
          <w:color w:val="000000"/>
          <w:sz w:val="24"/>
          <w:szCs w:val="24"/>
          <w:lang w:eastAsia="ro-RO"/>
        </w:rPr>
        <w:t>(11)   O operațiune poate beneficia de contribuții din partea unuia sau mai multor fonduri ESI sau din partea unuia sau mai multor programe și din partea altor instrumente ale Uniunii cu condiția ca pentru cheltuielile incluse într-o cerere de rambursare de la unul dintre fondurile ESI să nu se beneficieze de contribuții din partea altui fond sau instrument al Uniunii și să nu se beneficieze de contribuții din partea aceluiași fond în cadrul unui alt program.</w:t>
      </w:r>
    </w:p>
    <w:p w14:paraId="604D0F7E" w14:textId="77777777" w:rsidR="00477513" w:rsidRDefault="00477513" w:rsidP="00F25BC9">
      <w:pPr>
        <w:spacing w:after="0" w:line="240" w:lineRule="auto"/>
        <w:ind w:right="-284"/>
      </w:pPr>
    </w:p>
    <w:sectPr w:rsidR="00477513" w:rsidSect="008C3DCC">
      <w:pgSz w:w="11906" w:h="16838"/>
      <w:pgMar w:top="851" w:right="1417" w:bottom="568"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C750878"/>
    <w:multiLevelType w:val="hybridMultilevel"/>
    <w:tmpl w:val="AC5A76EE"/>
    <w:lvl w:ilvl="0" w:tplc="14DA446E">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474B3D4F"/>
    <w:multiLevelType w:val="hybridMultilevel"/>
    <w:tmpl w:val="2EF0295C"/>
    <w:lvl w:ilvl="0" w:tplc="92CAB8E2">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63766161"/>
    <w:multiLevelType w:val="hybridMultilevel"/>
    <w:tmpl w:val="BBAC6820"/>
    <w:lvl w:ilvl="0" w:tplc="090C94EC">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8AC"/>
    <w:rsid w:val="00477513"/>
    <w:rsid w:val="008C3DCC"/>
    <w:rsid w:val="008D28AC"/>
    <w:rsid w:val="00F25BC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294CE5"/>
  <w15:chartTrackingRefBased/>
  <w15:docId w15:val="{4254E9C8-00E1-4BCB-91EC-C430DDF7C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art">
    <w:name w:val="ti-art"/>
    <w:basedOn w:val="Normal"/>
    <w:rsid w:val="008D28AC"/>
    <w:pPr>
      <w:spacing w:before="100" w:beforeAutospacing="1" w:after="100" w:afterAutospacing="1" w:line="240" w:lineRule="auto"/>
    </w:pPr>
    <w:rPr>
      <w:rFonts w:ascii="Times New Roman" w:eastAsia="Times New Roman" w:hAnsi="Times New Roman" w:cs="Times New Roman"/>
      <w:sz w:val="24"/>
      <w:szCs w:val="24"/>
      <w:lang w:eastAsia="ro-RO"/>
    </w:rPr>
  </w:style>
  <w:style w:type="paragraph" w:customStyle="1" w:styleId="sti-art">
    <w:name w:val="sti-art"/>
    <w:basedOn w:val="Normal"/>
    <w:rsid w:val="008D28AC"/>
    <w:pPr>
      <w:spacing w:before="100" w:beforeAutospacing="1" w:after="100" w:afterAutospacing="1" w:line="240" w:lineRule="auto"/>
    </w:pPr>
    <w:rPr>
      <w:rFonts w:ascii="Times New Roman" w:eastAsia="Times New Roman" w:hAnsi="Times New Roman" w:cs="Times New Roman"/>
      <w:sz w:val="24"/>
      <w:szCs w:val="24"/>
      <w:lang w:eastAsia="ro-RO"/>
    </w:rPr>
  </w:style>
  <w:style w:type="paragraph" w:customStyle="1" w:styleId="Normal1">
    <w:name w:val="Normal1"/>
    <w:basedOn w:val="Normal"/>
    <w:rsid w:val="008D28AC"/>
    <w:pPr>
      <w:spacing w:before="100" w:beforeAutospacing="1" w:after="100" w:afterAutospacing="1" w:line="240" w:lineRule="auto"/>
    </w:pPr>
    <w:rPr>
      <w:rFonts w:ascii="Times New Roman" w:eastAsia="Times New Roman" w:hAnsi="Times New Roman" w:cs="Times New Roman"/>
      <w:sz w:val="24"/>
      <w:szCs w:val="24"/>
      <w:lang w:eastAsia="ro-RO"/>
    </w:rPr>
  </w:style>
  <w:style w:type="character" w:customStyle="1" w:styleId="italic">
    <w:name w:val="italic"/>
    <w:basedOn w:val="DefaultParagraphFont"/>
    <w:rsid w:val="008D28AC"/>
  </w:style>
  <w:style w:type="paragraph" w:styleId="ListParagraph">
    <w:name w:val="List Paragraph"/>
    <w:basedOn w:val="Normal"/>
    <w:uiPriority w:val="34"/>
    <w:qFormat/>
    <w:rsid w:val="00F25BC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441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676</Words>
  <Characters>3926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Stelian</cp:lastModifiedBy>
  <cp:revision>2</cp:revision>
  <dcterms:created xsi:type="dcterms:W3CDTF">2020-11-06T07:40:00Z</dcterms:created>
  <dcterms:modified xsi:type="dcterms:W3CDTF">2020-11-14T16:52:00Z</dcterms:modified>
</cp:coreProperties>
</file>